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FF" w:rsidRDefault="00D71EFF">
      <w:pPr>
        <w:rPr>
          <w:rFonts w:ascii="Times New Roman" w:hAnsi="Times New Roman" w:cs="Times New Roman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prvni list final kval 6.jpg" style="position:absolute;margin-left:.75pt;margin-top:.75pt;width:594.8pt;height:841.5pt;z-index:-251655168;visibility:visible">
            <v:imagedata r:id="rId4" o:title="" blacklevel="3277f"/>
          </v:shape>
        </w:pict>
      </w:r>
    </w:p>
    <w:p w:rsidR="00D71EFF" w:rsidRDefault="00D71EFF">
      <w:pPr>
        <w:rPr>
          <w:rFonts w:ascii="Times New Roman" w:hAnsi="Times New Roman" w:cs="Times New Roman"/>
          <w:noProof/>
        </w:rPr>
      </w:pPr>
    </w:p>
    <w:p w:rsidR="00D71EFF" w:rsidRDefault="00D71EFF">
      <w:pPr>
        <w:rPr>
          <w:rFonts w:ascii="Times New Roman" w:hAnsi="Times New Roman" w:cs="Times New Roman"/>
          <w:noProof/>
        </w:rPr>
      </w:pPr>
    </w:p>
    <w:p w:rsidR="00D71EFF" w:rsidRDefault="00D71EFF">
      <w:pPr>
        <w:rPr>
          <w:rFonts w:ascii="Times New Roman" w:hAnsi="Times New Roman" w:cs="Times New Roman"/>
          <w:noProof/>
        </w:rPr>
      </w:pPr>
    </w:p>
    <w:p w:rsidR="00D71EFF" w:rsidRDefault="00D71EFF">
      <w:pPr>
        <w:ind w:left="4248" w:firstLine="708"/>
        <w:rPr>
          <w:rFonts w:ascii="Times New Roman" w:hAnsi="Times New Roman" w:cs="Times New Roman"/>
          <w:noProof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84.55pt;margin-top:28.75pt;width:429.95pt;height:95.85pt;z-index:251660288;visibility:visible" filled="f" stroked="f">
            <v:textbox>
              <w:txbxContent>
                <w:p w:rsidR="00D71EFF" w:rsidRDefault="00D71EFF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8"/>
                      <w:szCs w:val="3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8"/>
                      <w:szCs w:val="38"/>
                    </w:rPr>
                    <w:t>POZVÁNKA</w:t>
                  </w:r>
                </w:p>
                <w:p w:rsidR="00D71EFF" w:rsidRDefault="00D71EFF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7"/>
                      <w:szCs w:val="27"/>
                    </w:rPr>
                    <w:t xml:space="preserve">na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  <w:t>seminář</w:t>
                  </w:r>
                </w:p>
                <w:p w:rsidR="00D71EFF" w:rsidRDefault="00D71EFF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6"/>
                      <w:szCs w:val="36"/>
                    </w:rPr>
                    <w:t>Spolupráce obcí Zlínska a Stredného Ponitria na téma</w:t>
                  </w:r>
                </w:p>
                <w:p w:rsidR="00D71EFF" w:rsidRDefault="00D71EFF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6"/>
                      <w:szCs w:val="36"/>
                    </w:rPr>
                    <w:t>„Stavební zákon“</w:t>
                  </w:r>
                </w:p>
              </w:txbxContent>
            </v:textbox>
          </v:shape>
        </w:pict>
      </w:r>
    </w:p>
    <w:p w:rsidR="00D71EFF" w:rsidRDefault="00D71EFF">
      <w:pPr>
        <w:ind w:left="4248" w:firstLine="708"/>
        <w:rPr>
          <w:rFonts w:ascii="Times New Roman" w:hAnsi="Times New Roman" w:cs="Times New Roman"/>
          <w:noProof/>
          <w:sz w:val="36"/>
          <w:szCs w:val="36"/>
        </w:rPr>
      </w:pPr>
    </w:p>
    <w:p w:rsidR="00D71EFF" w:rsidRDefault="00D71EFF">
      <w:pPr>
        <w:ind w:left="4248" w:firstLine="708"/>
        <w:rPr>
          <w:rFonts w:ascii="Times New Roman" w:hAnsi="Times New Roman" w:cs="Times New Roman"/>
          <w:noProof/>
          <w:sz w:val="36"/>
          <w:szCs w:val="36"/>
        </w:rPr>
      </w:pPr>
      <w:r>
        <w:rPr>
          <w:noProof/>
        </w:rPr>
        <w:pict>
          <v:shape id="Text Box 10" o:spid="_x0000_s1028" type="#_x0000_t202" style="position:absolute;left:0;text-align:left;margin-left:90pt;margin-top:77.2pt;width:139pt;height:168.35pt;z-index:251659264;visibility:visible" filled="f" stroked="f">
            <v:textbox style="mso-fit-shape-to-text:t">
              <w:txbxContent>
                <w:p w:rsidR="00D71EFF" w:rsidRDefault="00D71EFF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termín:</w:t>
                  </w:r>
                </w:p>
                <w:p w:rsidR="00D71EFF" w:rsidRDefault="00D71EFF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10. února 2014</w:t>
                  </w:r>
                </w:p>
                <w:p w:rsidR="00D71EFF" w:rsidRDefault="00D71EFF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:rsidR="00D71EFF" w:rsidRDefault="00D71EFF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místo:</w:t>
                  </w:r>
                </w:p>
                <w:p w:rsidR="00D71EFF" w:rsidRDefault="00D71EFF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Beseda Otrokovice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29" type="#_x0000_t202" style="position:absolute;left:0;text-align:left;margin-left:229.15pt;margin-top:194.8pt;width:198.75pt;height:29.85pt;z-index:251656192;visibility:visible" filled="f" stroked="f">
            <v:textbox>
              <w:txbxContent>
                <w:p w:rsidR="00D71EFF" w:rsidRDefault="00D71EFF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Program semináře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0" type="#_x0000_t202" style="position:absolute;left:0;text-align:left;margin-left:237.35pt;margin-top:228.95pt;width:277.15pt;height:385.3pt;z-index:251658240;visibility:visible" filled="f" stroked="f">
            <v:textbox>
              <w:txbxContent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Zahájení semináře - prezence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Prezentace projektu Spolupráce obcí Zlínska a Stredného Ponitria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Úvod do legislativy stavebnictví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Přestávka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Stavba a možnosti provádění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Stavební proces v ČR a SR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Diskuze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Ukončení semináře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Registrace účastníků: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RNDr. Otakar Prudil, tel. 737565954,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 prudil@rravm.cz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Účast na semináři je bezplatná, občerstvení v průběhu semináře je zajištěno.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Seminář pořádá Sdružení měst a obcí Východní Moravy.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left:0;text-align:left;margin-left:111.3pt;margin-top:200.45pt;width:96.75pt;height:408.6pt;z-index:251657216;visibility:visible" filled="f" stroked="f">
            <v:textbox>
              <w:txbxContent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 – 12.30</w:t>
                  </w: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 – 13.30</w:t>
                  </w:r>
                </w:p>
                <w:p w:rsidR="00D71EFF" w:rsidRDefault="00D71E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 – 14.30</w:t>
                  </w: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15.00 – 16.00</w:t>
                  </w: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16:00 -17:00</w:t>
                  </w: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17.00 – 18:00</w:t>
                  </w: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1EFF" w:rsidRDefault="00D71E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2" type="#_x0000_t202" style="position:absolute;left:0;text-align:left;margin-left:229.15pt;margin-top:77.95pt;width:274.1pt;height:84.7pt;z-index:251654144;visibility:visible" filled="f" stroked="f">
            <v:textbox>
              <w:txbxContent>
                <w:p w:rsidR="00D71EFF" w:rsidRDefault="00D71EFF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V rámci semináře se seznámíte s projektem Spolupráce obcí Zlínska a Stredného Ponitria. Součástí jsou informace o stavebním zákoně - legislativě ČR a SR. </w:t>
                  </w:r>
                </w:p>
                <w:p w:rsidR="00D71EFF" w:rsidRDefault="00D71EFF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Účast na semináři je bezplatná, prosíme o včasnou registraci účasti.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left:0;text-align:left;margin-left:97.05pt;margin-top:31.9pt;width:406.2pt;height:18.35pt;z-index:251655168;visibility:visible" filled="f" stroked="f">
            <v:textbox>
              <w:txbxContent>
                <w:p w:rsidR="00D71EFF" w:rsidRDefault="00D71EF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D71EFF" w:rsidSect="00D71EF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EFF"/>
    <w:rsid w:val="00D7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Bodik</dc:creator>
  <cp:keywords/>
  <dc:description/>
  <cp:lastModifiedBy>Uzivatel</cp:lastModifiedBy>
  <cp:revision>6</cp:revision>
  <cp:lastPrinted>2013-09-25T14:26:00Z</cp:lastPrinted>
  <dcterms:created xsi:type="dcterms:W3CDTF">2014-02-19T08:54:00Z</dcterms:created>
  <dcterms:modified xsi:type="dcterms:W3CDTF">2014-05-05T08:11:00Z</dcterms:modified>
</cp:coreProperties>
</file>